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6A" w:rsidRDefault="00475D6A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5D6A" w:rsidRDefault="00475D6A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781925" cy="10696575"/>
            <wp:effectExtent l="1485900" t="0" r="1457325" b="0"/>
            <wp:docPr id="1" name="Рисунок 1" descr="F:\11 класс\Андреева тит.раб.пр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 класс\Андреева тит.раб.пр.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D6A" w:rsidRDefault="00475D6A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5D6A" w:rsidRDefault="00475D6A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5D6A" w:rsidRDefault="00475D6A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5D6A" w:rsidRDefault="00475D6A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5D6A" w:rsidRDefault="00475D6A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5D6A" w:rsidRDefault="00475D6A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5D6A" w:rsidRDefault="00475D6A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5D6A" w:rsidRDefault="00475D6A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5D6A" w:rsidRDefault="00475D6A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5D6A" w:rsidRDefault="00475D6A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872E4" w:rsidRPr="000872E4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0872E4">
        <w:rPr>
          <w:rFonts w:ascii="Times New Roman" w:hAnsi="Times New Roman" w:cs="Times New Roman"/>
          <w:sz w:val="24"/>
          <w:szCs w:val="24"/>
        </w:rPr>
        <w:t>Муниципальное бюджетное  образовательное учреждение</w:t>
      </w:r>
    </w:p>
    <w:p w:rsidR="000872E4" w:rsidRPr="000872E4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872E4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0872E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0872E4" w:rsidRPr="000872E4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0872E4">
        <w:rPr>
          <w:rFonts w:ascii="Times New Roman" w:hAnsi="Times New Roman" w:cs="Times New Roman"/>
          <w:sz w:val="24"/>
          <w:szCs w:val="24"/>
        </w:rPr>
        <w:t>Алексеевского муниципального района Республики Татарстан</w:t>
      </w:r>
    </w:p>
    <w:p w:rsidR="000872E4" w:rsidRPr="00894D96" w:rsidRDefault="000872E4" w:rsidP="000872E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0872E4" w:rsidRPr="00894D96" w:rsidRDefault="000872E4" w:rsidP="000872E4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894D96">
        <w:rPr>
          <w:rFonts w:ascii="Times New Roman" w:hAnsi="Times New Roman" w:cs="Times New Roman"/>
          <w:sz w:val="24"/>
          <w:szCs w:val="24"/>
        </w:rPr>
        <w:t>Обсуждено</w:t>
      </w:r>
      <w:proofErr w:type="gramEnd"/>
      <w:r w:rsidRPr="00894D9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94D9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894D96">
        <w:rPr>
          <w:rFonts w:ascii="Times New Roman" w:hAnsi="Times New Roman" w:cs="Times New Roman"/>
          <w:sz w:val="24"/>
          <w:szCs w:val="24"/>
        </w:rPr>
        <w:t xml:space="preserve">  Согласовано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94D9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4D96">
        <w:rPr>
          <w:rFonts w:ascii="Times New Roman" w:hAnsi="Times New Roman" w:cs="Times New Roman"/>
          <w:sz w:val="24"/>
          <w:szCs w:val="24"/>
        </w:rPr>
        <w:t>Утверждено</w:t>
      </w:r>
    </w:p>
    <w:p w:rsidR="000872E4" w:rsidRDefault="000872E4" w:rsidP="000872E4">
      <w:pPr>
        <w:pStyle w:val="a7"/>
        <w:rPr>
          <w:rFonts w:ascii="Times New Roman" w:hAnsi="Times New Roman" w:cs="Times New Roman"/>
          <w:sz w:val="24"/>
          <w:szCs w:val="24"/>
        </w:rPr>
      </w:pPr>
      <w:r w:rsidRPr="00894D96">
        <w:rPr>
          <w:rFonts w:ascii="Times New Roman" w:hAnsi="Times New Roman" w:cs="Times New Roman"/>
          <w:sz w:val="24"/>
          <w:szCs w:val="24"/>
        </w:rPr>
        <w:t xml:space="preserve">Руководитель МО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94D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94D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894D96">
        <w:rPr>
          <w:rFonts w:ascii="Times New Roman" w:hAnsi="Times New Roman" w:cs="Times New Roman"/>
          <w:sz w:val="24"/>
          <w:szCs w:val="24"/>
        </w:rPr>
        <w:t xml:space="preserve"> Зам </w:t>
      </w:r>
      <w:proofErr w:type="spellStart"/>
      <w:r w:rsidRPr="00894D96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894D96">
        <w:rPr>
          <w:rFonts w:ascii="Times New Roman" w:hAnsi="Times New Roman" w:cs="Times New Roman"/>
          <w:sz w:val="24"/>
          <w:szCs w:val="24"/>
        </w:rPr>
        <w:t xml:space="preserve"> по УВР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94D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д</w:t>
      </w:r>
      <w:r w:rsidRPr="00894D96">
        <w:rPr>
          <w:rFonts w:ascii="Times New Roman" w:hAnsi="Times New Roman" w:cs="Times New Roman"/>
          <w:sz w:val="24"/>
          <w:szCs w:val="24"/>
        </w:rPr>
        <w:t xml:space="preserve">иректор МБОУ </w:t>
      </w:r>
    </w:p>
    <w:p w:rsidR="000872E4" w:rsidRDefault="000872E4" w:rsidP="000872E4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______Андреева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                                                                   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____________Плотникова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</w:t>
      </w:r>
    </w:p>
    <w:p w:rsidR="000872E4" w:rsidRDefault="000872E4" w:rsidP="000872E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                                                                                                                                                    Приказ № _______</w:t>
      </w:r>
    </w:p>
    <w:p w:rsidR="000872E4" w:rsidRDefault="000872E4" w:rsidP="000872E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___________2023                                                                                                                                            ________________2023</w:t>
      </w:r>
    </w:p>
    <w:p w:rsidR="000872E4" w:rsidRDefault="000872E4" w:rsidP="00087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72E4" w:rsidRDefault="000872E4" w:rsidP="00087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2E4" w:rsidRDefault="000872E4" w:rsidP="00087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2E4" w:rsidRPr="00894D96" w:rsidRDefault="000872E4" w:rsidP="000872E4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0872E4" w:rsidRPr="000872E4" w:rsidRDefault="000872E4" w:rsidP="000872E4">
      <w:pPr>
        <w:pStyle w:val="a7"/>
        <w:jc w:val="center"/>
        <w:rPr>
          <w:rFonts w:ascii="Times New Roman" w:hAnsi="Times New Roman" w:cs="Times New Roman"/>
          <w:sz w:val="48"/>
          <w:szCs w:val="48"/>
        </w:rPr>
      </w:pPr>
      <w:r w:rsidRPr="000872E4">
        <w:rPr>
          <w:rFonts w:ascii="Times New Roman" w:hAnsi="Times New Roman" w:cs="Times New Roman"/>
          <w:sz w:val="48"/>
          <w:szCs w:val="48"/>
        </w:rPr>
        <w:t>Рабочая программа учебного курса</w:t>
      </w:r>
    </w:p>
    <w:p w:rsidR="000872E4" w:rsidRPr="000872E4" w:rsidRDefault="000872E4" w:rsidP="000872E4">
      <w:pPr>
        <w:pStyle w:val="a7"/>
        <w:jc w:val="center"/>
        <w:rPr>
          <w:rFonts w:ascii="Times New Roman" w:hAnsi="Times New Roman" w:cs="Times New Roman"/>
          <w:sz w:val="48"/>
          <w:szCs w:val="48"/>
        </w:rPr>
      </w:pPr>
      <w:r w:rsidRPr="000872E4">
        <w:rPr>
          <w:rFonts w:ascii="Times New Roman" w:hAnsi="Times New Roman" w:cs="Times New Roman"/>
          <w:sz w:val="48"/>
          <w:szCs w:val="48"/>
        </w:rPr>
        <w:t xml:space="preserve">по формированию естественнонаучной грамотности </w:t>
      </w:r>
    </w:p>
    <w:p w:rsidR="000872E4" w:rsidRPr="000872E4" w:rsidRDefault="000872E4" w:rsidP="000872E4">
      <w:pPr>
        <w:pStyle w:val="a7"/>
        <w:jc w:val="center"/>
        <w:rPr>
          <w:rFonts w:ascii="Times New Roman" w:hAnsi="Times New Roman" w:cs="Times New Roman"/>
          <w:sz w:val="48"/>
          <w:szCs w:val="48"/>
        </w:rPr>
      </w:pPr>
      <w:r w:rsidRPr="000872E4">
        <w:rPr>
          <w:rFonts w:ascii="Times New Roman" w:hAnsi="Times New Roman" w:cs="Times New Roman"/>
          <w:sz w:val="48"/>
          <w:szCs w:val="48"/>
        </w:rPr>
        <w:t>«Актуальные вопросы изучения хими</w:t>
      </w:r>
      <w:r>
        <w:rPr>
          <w:rFonts w:ascii="Times New Roman" w:hAnsi="Times New Roman" w:cs="Times New Roman"/>
          <w:sz w:val="48"/>
          <w:szCs w:val="48"/>
        </w:rPr>
        <w:t>и"</w:t>
      </w:r>
    </w:p>
    <w:p w:rsidR="000872E4" w:rsidRDefault="000872E4" w:rsidP="000872E4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0872E4" w:rsidRDefault="000872E4" w:rsidP="000872E4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0872E4" w:rsidRDefault="000872E4" w:rsidP="000872E4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0872E4" w:rsidRPr="00A11D4B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</w:t>
      </w:r>
      <w:r w:rsidRPr="00A11D4B">
        <w:rPr>
          <w:rFonts w:ascii="Times New Roman" w:hAnsi="Times New Roman" w:cs="Times New Roman"/>
          <w:sz w:val="24"/>
          <w:szCs w:val="24"/>
        </w:rPr>
        <w:t>Принято на заседании</w:t>
      </w:r>
    </w:p>
    <w:p w:rsidR="000872E4" w:rsidRPr="00A11D4B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A11D4B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0872E4" w:rsidRPr="00A11D4B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11D4B">
        <w:rPr>
          <w:rFonts w:ascii="Times New Roman" w:hAnsi="Times New Roman" w:cs="Times New Roman"/>
          <w:sz w:val="24"/>
          <w:szCs w:val="24"/>
        </w:rPr>
        <w:t xml:space="preserve">Протокол № ___ </w:t>
      </w:r>
      <w:proofErr w:type="gramStart"/>
      <w:r w:rsidRPr="00A11D4B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872E4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A11D4B">
        <w:rPr>
          <w:rFonts w:ascii="Times New Roman" w:hAnsi="Times New Roman" w:cs="Times New Roman"/>
          <w:sz w:val="24"/>
          <w:szCs w:val="24"/>
        </w:rPr>
        <w:t>______________2023</w:t>
      </w:r>
    </w:p>
    <w:p w:rsidR="000872E4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872E4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872E4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872E4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872E4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872E4" w:rsidRPr="000872E4" w:rsidRDefault="000872E4" w:rsidP="000872E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Родники 2023</w:t>
      </w:r>
    </w:p>
    <w:p w:rsidR="009B6C59" w:rsidRPr="003141B4" w:rsidRDefault="009B6C5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по формированию естественнонаучной грамотности «Актуальные вопросы изучения химии» </w:t>
      </w:r>
      <w:r w:rsidRPr="003141B4">
        <w:rPr>
          <w:rFonts w:ascii="Times New Roman" w:eastAsia="Times New Roman" w:hAnsi="Times New Roman" w:cs="Times New Roman"/>
          <w:color w:val="000000"/>
          <w:sz w:val="24"/>
          <w:szCs w:val="24"/>
        </w:rPr>
        <w:t>для 11 класса разработана на основе  примерной программы по химии  для среднего общего образования.</w:t>
      </w:r>
      <w:r w:rsidRPr="003141B4">
        <w:rPr>
          <w:rFonts w:ascii="Times New Roman" w:hAnsi="Times New Roman" w:cs="Times New Roman"/>
          <w:sz w:val="24"/>
          <w:szCs w:val="24"/>
        </w:rPr>
        <w:t xml:space="preserve"> Программа курса послужит для существенного углубления и расширения знаний по химии, необходимых для конкретизации основных вопросов органической, общей и неорганической химии и для общего развития учеников.</w:t>
      </w:r>
    </w:p>
    <w:p w:rsidR="00E35A02" w:rsidRPr="003141B4" w:rsidRDefault="009B6C5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Цель курса: </w:t>
      </w:r>
    </w:p>
    <w:p w:rsidR="00E35A02" w:rsidRPr="003141B4" w:rsidRDefault="009B6C5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• расширение знаний, формирование умений и навыков у учащихся по решению расчетных задач и упражнений по химии, развитие познавательной активности и самостоятельности.</w:t>
      </w:r>
    </w:p>
    <w:p w:rsidR="00E35A02" w:rsidRPr="003141B4" w:rsidRDefault="009B6C5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Задачи курса: </w:t>
      </w:r>
    </w:p>
    <w:p w:rsidR="00E35A02" w:rsidRPr="003141B4" w:rsidRDefault="009B6C5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• углубление и расширение знаний по химии</w:t>
      </w:r>
    </w:p>
    <w:p w:rsidR="00E35A02" w:rsidRPr="003141B4" w:rsidRDefault="009B6C5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• закрепить умения и навыки комплексного осмысления знаний и их применению при решении задач и упражнений; </w:t>
      </w:r>
    </w:p>
    <w:p w:rsidR="00E35A02" w:rsidRPr="003141B4" w:rsidRDefault="009B6C5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• исследовать и анализировать алгоритмы решения типовых задач, находить способы решения комбинированных задач;</w:t>
      </w:r>
    </w:p>
    <w:p w:rsidR="00E35A02" w:rsidRPr="003141B4" w:rsidRDefault="009B6C5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• формировать целостное представление о применении математического аппарата при решении химических задач;</w:t>
      </w:r>
    </w:p>
    <w:p w:rsidR="00E35A02" w:rsidRPr="003141B4" w:rsidRDefault="009B6C5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• развивать у учащихся умения сравнивать, анализировать и делать выводы; </w:t>
      </w:r>
    </w:p>
    <w:p w:rsidR="00E35A02" w:rsidRPr="003141B4" w:rsidRDefault="009B6C5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• способствовать формированию навыков сотрудничества в процессе совместной работы; </w:t>
      </w:r>
    </w:p>
    <w:p w:rsidR="009B6C59" w:rsidRPr="003141B4" w:rsidRDefault="009B6C5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• развить интересы учащихся, увлекающихся химией.</w:t>
      </w:r>
    </w:p>
    <w:p w:rsidR="009B6C59" w:rsidRPr="003141B4" w:rsidRDefault="009B6C5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 xml:space="preserve">Курс базируется на знаниях, получаемых учащимися при изучении химии в основной школе, и не требует знания теоретических вопросов, выходящих за рамки школьной программы. В то же время для успешной реализации этого элективного курса необходимо, чтобы ребята владели важнейшими вычислительными навыками, алгоритмами решения типовых химических задач, умели применять при решении задач важнейшие физические и химические законы. В качестве основной формы организации учебных занятий предлагается проведение семинаров, на которых дается краткое объяснение теоретического материала, а также решение задач и упражнений по данной теме. Для повышения интереса к теоретическим вопросам и закрепления изученного материала, предусмотрены уроки-практикумы по составлению схем превращений, отражающих генетическую связь между классами неорганических и органических веществ и составлению расчетных задач, с указанием способов их решения. При разработке программы элективного предмета акцент делался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 вопросы, которые в базовом курсе химии основной и средней школы рассматриваются недостаточно полно или не рассматриваются совсем, но входят в программы вступительных экзаменов в вузы. Задачи и упражнения подобраны, так что занятия по их решению проходят параллельно с изучаемым материалом на уроках. Большинство задач и упражнений взято из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по ЕГЭ предыдущих лет, что позволяет подготовить учащихся к сдаче ЕГЭ.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1.1.Общая характеристика элективного курса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Программа учебного (элективного) курса обеспечивает: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• удовлетворение индивидуальных запросов обучающихся;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• общеобразовательную, общекультурную составляющую при получении среднего общего образования;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• развитие личности обучающихся, их познавательных интересов, интеллектуальной и ценностно-смысловой сферы;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• развитие навыков самообразования и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самопроектирования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• углубление, расширение и систематизацию знаний в выбранной области научного знания или вида деятельности;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• совершенствование имеющегося и приобретение нового опыта;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• познавательной деятельности, профессионального самоопределения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Данная программа гарантирует обеспечение единства образовательного пространства за счет преемственности, интеграции, предоставления равных возможностей и качества образования. Содержание Программы строится с учетом региональных особенностей, условий образовательных организаций, а также с учетом вовлечения обучающихся с ограниченными возможностями здоровья. Содержание учебного элективного курса представлено линейным способом построения учебных программ. Учебный материал выстраивается в одной линии и </w:t>
      </w:r>
      <w:r w:rsidRPr="003141B4">
        <w:rPr>
          <w:rFonts w:ascii="Times New Roman" w:hAnsi="Times New Roman" w:cs="Times New Roman"/>
          <w:sz w:val="24"/>
          <w:szCs w:val="24"/>
        </w:rPr>
        <w:lastRenderedPageBreak/>
        <w:t xml:space="preserve">состоит из последовательно связанных между собой глав и тем.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Учебный материал каждой последующей главы является логическим продолжением того, что изучалось в предыдущий главе.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 Это позволяет экономить время, поскольку исключается дублирование материала. Программный материал отражает все современные запросы общества: формирования фундаментальных представлений о мире, включающих наряду с физическими и биологическими знаниями, необходимый объем химических знаний; формирование химических знаний важных как для повседневной жизни, так и для деятельности во всех областях науки, народного хозяйства, в том числе не связанных с химией непосредственно.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ab/>
        <w:t xml:space="preserve">Химическое образование необходимо также для создания у обучающихся представлений о роли химии в решении экологических, сырьевых, энергетических, продовольственных, медицинских проблем человечества. Ценностные ориентиры Программы определяются направленностью на национальный воспитательный идеал, востребованный современным российским обществом и государством. Программа предусматривает обеспечение общеобразовательной и общекультурной подготовки учащихся. Программа позволяет раскрыть ведущие идеи и теории химической науки, формирующие мировоззрение учащихся – Закон сохранения массы и энергии, Периодический закон Д. И. Менделеева, Теория химического строения органических веществ, Теория растворов. Полученные знания создают условия для понимания зависимости свойств веществ от состава и строения; обусловленность применения веществ их свойствами; материальное единство неорганических и органических веществ; возрастающей роли химии в создании новых лекарств и материалов, в экономии сырья, охране окружающей среды.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Содержание Программы разработано в соответствии с требованиями современной дидактики и возрастной психологии и направлено на решение задач по формированию у учащихся научного мировоззрения, освоения общенаучных методов познания, практического применения полученных знаний, создание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связей с предметами областей математических и гуманитарных наук.</w:t>
      </w:r>
    </w:p>
    <w:p w:rsidR="0088641E" w:rsidRPr="003141B4" w:rsidRDefault="003A2D48" w:rsidP="009B6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641E" w:rsidRPr="003141B4">
        <w:rPr>
          <w:rFonts w:ascii="Times New Roman" w:hAnsi="Times New Roman" w:cs="Times New Roman"/>
          <w:sz w:val="24"/>
          <w:szCs w:val="24"/>
        </w:rPr>
        <w:t>Программа курса по формированию естественнонаучной грамотности «Актуальные вопросы изучения химии</w:t>
      </w:r>
      <w:proofErr w:type="gramStart"/>
      <w:r w:rsidR="0088641E" w:rsidRPr="003141B4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="0088641E" w:rsidRPr="003141B4">
        <w:rPr>
          <w:rFonts w:ascii="Times New Roman" w:hAnsi="Times New Roman" w:cs="Times New Roman"/>
          <w:sz w:val="24"/>
          <w:szCs w:val="24"/>
        </w:rPr>
        <w:t xml:space="preserve">редставлена следующими содержательными компонентами: </w:t>
      </w:r>
      <w:r w:rsidR="0088641E" w:rsidRPr="003141B4">
        <w:rPr>
          <w:rFonts w:ascii="Times New Roman" w:eastAsia="Times New Roman" w:hAnsi="Times New Roman" w:cs="Times New Roman"/>
          <w:sz w:val="24"/>
          <w:szCs w:val="24"/>
          <w:lang w:eastAsia="ru-RU"/>
        </w:rPr>
        <w:t>"Строение атома. Периодический закон и Периодическая система химических элементов Д. И. Менделеева", "Строение вещества. Многообразие веществ</w:t>
      </w:r>
      <w:r w:rsidR="0088641E" w:rsidRPr="003141B4">
        <w:rPr>
          <w:rFonts w:ascii="Times New Roman" w:hAnsi="Times New Roman" w:cs="Times New Roman"/>
          <w:sz w:val="24"/>
          <w:szCs w:val="24"/>
        </w:rPr>
        <w:t>;</w:t>
      </w:r>
      <w:r w:rsidR="0088641E" w:rsidRPr="003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"Химические реакции",</w:t>
      </w:r>
      <w:r w:rsidR="0088641E" w:rsidRPr="003141B4">
        <w:rPr>
          <w:rFonts w:ascii="Times New Roman" w:hAnsi="Times New Roman" w:cs="Times New Roman"/>
          <w:sz w:val="24"/>
          <w:szCs w:val="24"/>
        </w:rPr>
        <w:t xml:space="preserve"> Вещества и их свойства,  Углеводороды; Кислородсодержащие органические вещества; Азотсодержащие органические вещества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641E" w:rsidRPr="003141B4">
        <w:rPr>
          <w:rFonts w:ascii="Times New Roman" w:hAnsi="Times New Roman" w:cs="Times New Roman"/>
          <w:sz w:val="24"/>
          <w:szCs w:val="24"/>
        </w:rPr>
        <w:t>Химия в жизни общества.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Принципы и особенности содержания Программы: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принцип систематичности и последовательности предполагает выделение в изучаемом материале ведущих идей и теорий, выстраивание логической системы курса и учебного материала внутри одной главы, темы.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Принцип системности и последовательности позволяет сохранить соотношение между теоретическими положениями и практической составляющей курса. Реализуется в последовательности теории, практики, контроля и самоконтроля обучающихся;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 xml:space="preserve">принцип непрерывности позволяет организовывать обучение с опорой на знания химии, полученные на ступенях начального общего и основного общего образования, а также на жизненный опыт учащихся. Кроме того, большую роль играют знания, сформированные другим предметными областями; принцип доступности и индивидуализации строится на учете учебных возможностей обучающихся. Позволяет выбрать оптимально учебный материал, соответствующий возрастным, физическим, психологическим и интеллектуальным особенностям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. Обучение химическому содержанию остается доступным, но позволяет умственно и интеллектуально развивать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принцип вариативности в организации образовательной деятельности дает возможность для различных вариантов реализации теоретической и практической части курса, исходя из обеспеченности курса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материальнотехническим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, информационным, методическим обеспечением, особенностями разных групп учащихся в классе. Позволяет искать конструктивные пути организации учебной деятельности не только учителю, но и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>; принцип минимакса в организации образовательной деятельности позволяет обучающимся освоить обязательную часть реализуемой программы. В то же время программа дает возможность развитию творчества, интеллекта обучающихся через участие в проектной деятельности, исследовательской деятельности, в решении задач повышенного уровня сложности.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Системно –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подход, реализуемый в Программе, позволяет формировать личностные,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и предметные результаты, обозначенные федеральным государственным образовательным стандартом в предметной области «Естественные науки» с учетом индивидуальных особенностей обучающихся.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Требования к уровню подготовки выпускников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В результате изучения элективного предмета ученик должен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>нать/понимать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 xml:space="preserve">Важнейшие химические понятия: вещество, химический элемент, атом, молекула, масса атомов и молекул, моль, молярная масса, молярный объем, электролитическая диссоциация, гидролиз, электролиз, тепловой эффект реакции, энтальпия, теплота образования, химическое равновесие, константа равновесия, углеродный скелет, функциональная группа, гомология, структурная и пространственная изомерия; </w:t>
      </w:r>
      <w:proofErr w:type="gramEnd"/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Основные законы химии: закон сохранения массы веществ, периодический закон, закон постоянства состава, закон Авогадро, закон Гесса, закон действующих масс в кинетике и термодинамике; Классификацию и номенклатуру: неорганических и органических соединений;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Уметь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азывать: изученные вещества по «тривиальной» и международной номенклатуре;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Определять: валентность и степень окисления химических элементов,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различным классам органических соединений; Проводить расчеты по химическим формулам и уравнениям реакций;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самостоятельный поиск химической информации с использованием различных источников (справочных, научных и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научнопопулярных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изданий, компьютерных баз данных, ресурсов Интернета).</w:t>
      </w:r>
    </w:p>
    <w:p w:rsidR="0098272A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1.2.Место элективного курса в структуре основной образовательной программы </w:t>
      </w:r>
    </w:p>
    <w:p w:rsidR="0088641E" w:rsidRPr="003141B4" w:rsidRDefault="0088641E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На уровне среднего общего образования учебный (элективный) курс является курсом по выбору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 в предметной области «Естественные науки». Программа учебного (элективного) курса </w:t>
      </w:r>
      <w:r w:rsidR="0098272A" w:rsidRPr="003141B4">
        <w:rPr>
          <w:rFonts w:ascii="Times New Roman" w:hAnsi="Times New Roman" w:cs="Times New Roman"/>
          <w:sz w:val="24"/>
          <w:szCs w:val="24"/>
        </w:rPr>
        <w:t xml:space="preserve">«Актуальные вопросы изучения химии» </w:t>
      </w:r>
      <w:r w:rsidRPr="003141B4">
        <w:rPr>
          <w:rFonts w:ascii="Times New Roman" w:hAnsi="Times New Roman" w:cs="Times New Roman"/>
          <w:sz w:val="24"/>
          <w:szCs w:val="24"/>
        </w:rPr>
        <w:t xml:space="preserve">рассчитана на </w:t>
      </w:r>
      <w:r w:rsidR="0098272A" w:rsidRPr="003141B4">
        <w:rPr>
          <w:rFonts w:ascii="Times New Roman" w:hAnsi="Times New Roman" w:cs="Times New Roman"/>
          <w:sz w:val="24"/>
          <w:szCs w:val="24"/>
        </w:rPr>
        <w:t xml:space="preserve">102 </w:t>
      </w:r>
      <w:proofErr w:type="gramStart"/>
      <w:r w:rsidR="0098272A" w:rsidRPr="003141B4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="0098272A" w:rsidRPr="003141B4">
        <w:rPr>
          <w:rFonts w:ascii="Times New Roman" w:hAnsi="Times New Roman" w:cs="Times New Roman"/>
          <w:sz w:val="24"/>
          <w:szCs w:val="24"/>
        </w:rPr>
        <w:t xml:space="preserve"> часа </w:t>
      </w:r>
      <w:r w:rsidRPr="003141B4">
        <w:rPr>
          <w:rFonts w:ascii="Times New Roman" w:hAnsi="Times New Roman" w:cs="Times New Roman"/>
          <w:sz w:val="24"/>
          <w:szCs w:val="24"/>
        </w:rPr>
        <w:t xml:space="preserve">в 11 классе </w:t>
      </w:r>
      <w:r w:rsidR="0098272A" w:rsidRPr="003141B4">
        <w:rPr>
          <w:rFonts w:ascii="Times New Roman" w:hAnsi="Times New Roman" w:cs="Times New Roman"/>
          <w:sz w:val="24"/>
          <w:szCs w:val="24"/>
        </w:rPr>
        <w:t>(3</w:t>
      </w:r>
      <w:r w:rsidRPr="003141B4">
        <w:rPr>
          <w:rFonts w:ascii="Times New Roman" w:hAnsi="Times New Roman" w:cs="Times New Roman"/>
          <w:sz w:val="24"/>
          <w:szCs w:val="24"/>
        </w:rPr>
        <w:t xml:space="preserve"> час</w:t>
      </w:r>
      <w:r w:rsidR="0098272A" w:rsidRPr="003141B4">
        <w:rPr>
          <w:rFonts w:ascii="Times New Roman" w:hAnsi="Times New Roman" w:cs="Times New Roman"/>
          <w:sz w:val="24"/>
          <w:szCs w:val="24"/>
        </w:rPr>
        <w:t xml:space="preserve">а в неделю, 34 </w:t>
      </w:r>
      <w:r w:rsidRPr="003141B4">
        <w:rPr>
          <w:rFonts w:ascii="Times New Roman" w:hAnsi="Times New Roman" w:cs="Times New Roman"/>
          <w:sz w:val="24"/>
          <w:szCs w:val="24"/>
        </w:rPr>
        <w:t xml:space="preserve"> учебные недели).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2.Планируемые результаты освоения элективного курса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2.1.Личностные результаты освоения элективного курса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1.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2.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3.Сформированность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4.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конвенционирования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5. Освоенность социальных норм, правил поведения, ролей и форм социальной жизни в группах и сообществах.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экотуризмом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, к осуществлению природоохранной деятельности).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2.2.Метапредметные результаты освоения элективного курса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При изучении элективного курса обучающиеся усовершенствуют приобретенные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заполнять и дополнять таблицы, схемы, диаграммы, тексты.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41B4">
        <w:rPr>
          <w:rFonts w:ascii="Times New Roman" w:hAnsi="Times New Roman" w:cs="Times New Roman"/>
          <w:sz w:val="24"/>
          <w:szCs w:val="24"/>
        </w:rPr>
        <w:t>В ходе изучения элективного курса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1. Регулятивные: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анализировать существующие и планировать будущие образовательные результаты;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идентифицировать собственные проблемы и определять главную проблему;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выдвигать версии решения проблемы, формулировать гипотезы, предвосхищать конечный результат;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>− ставить цель деятельности на основе определенной проблемы и существующих возможностей; − формулировать учебные задачи как шаги достижения поставленной цели деятельности;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обосновывать целевые ориентиры и приоритеты ссылками на ценности, указывая и обосновывая логическую последовательность шагов.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определять необходимые действи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я) в соответствии с учебной и познавательной задачей и составлять алгоритм их выполнения;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обосновывать и осуществлять выбор наиболее эффективных способов решения учебных и познавательных задач;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определять/находить, в том числе из предложенных вариантов, условия для выполнения учебной и познавательной задачи;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выбирать из предложенных вариантов и самостоятельно искать средства/ресурсы для решения задачи/достижения цели;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составлять план решения проблемы (выполнения проекта, проведения исследования); − определять потенциальные затруднения при решении учебной и познавательной задачи и находить средства для их устранения;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планировать и корректировать свою индивидуальную образовательную траекторию.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систематизировать (в том числе выбирать приоритетные) критерии планируемых результатов и оценки своей деятельности;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 xml:space="preserve">− оценивать свою деятельность, аргументируя причины достижения или отсутствия планируемого результата;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сверять свои действия с целью и, при необходимости, исправлять ошибки самостоятельно. 4. Умение оценивать правильность выполнения учебной задачи, собственные возможности ее решения.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Обучающийся сможет: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определять критерии правильности (корректности) выполнения учебной задачи;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анализировать и обосновывать применение соответствующего инструментария для выполнения учебной задачи;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фиксировать и анализировать динамику собственных образовательных результатов.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5. Владение основами самоконтроля, самооценки, принятия решений и осуществления осознанного выбора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соотносить реальные и планируемые результаты индивидуальной образовательной деятельности и делать выводы;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>− принимать решение в учебной ситуации и нести за него ответственность;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самостоятельно определять причины своего успеха или неуспеха и находить способы выхода из ситуации неуспеха;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ретроспективно определять, какие действия по решению учебной задачи или параметры этих действий привели к получению имеющегося  продукта учебной деятельности;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2. Коммуникативные: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определять возможные роли в совместной деятельности;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играть определенную роль в совместной деятельности;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41B4">
        <w:rPr>
          <w:rFonts w:ascii="Times New Roman" w:hAnsi="Times New Roman" w:cs="Times New Roman"/>
          <w:sz w:val="24"/>
          <w:szCs w:val="24"/>
        </w:rPr>
        <w:t>−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определять свои действия и действия партнера, которые способствовали или препятствовали продуктивной коммуникации;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строить позитивные отношения в процессе учебной и познавательной деятельности;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корректно и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предлагать альтернативное решение в конфликтной ситуации;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выделять общую точку зрения в дискуссии;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>− договариваться о правилах и вопросах для обсуждения в соответствии с поставленной перед группой задачей;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Обучающийся сможет: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определять задачу коммуникации и в соответствии с ней отбирать речевые средства;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отбирать и использовать речевые средства в процессе коммуникации с другими людьми (диалог в паре, в малой группе и т. д.); 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представлять в устной или письменной форме развернутый план собственной деятельности; 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соблюдать нормы публичной речи, регламент в монологе и дискуссии в соответствии с коммуникативной задачей; 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высказывать и обосновывать мнение (суждение) и запрашивать мнение партнера в рамках диалога;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принимать решение в ходе диалога и согласовывать его с собеседником; − создавать письменные «клишированные» и оригинальные тексты с использованием необходимых речевых средств; 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использовать вербальные средства (средства логической связи) для выделения смысловых блоков своего выступления; 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использовать невербальные средства или наглядные материалы, подготовленные/отобран</w:t>
      </w:r>
      <w:r w:rsidR="00472B39" w:rsidRPr="003141B4">
        <w:rPr>
          <w:rFonts w:ascii="Times New Roman" w:hAnsi="Times New Roman" w:cs="Times New Roman"/>
          <w:sz w:val="24"/>
          <w:szCs w:val="24"/>
        </w:rPr>
        <w:t xml:space="preserve">ные под руководством учителя; 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3. Формирование и развитие компетентности в области использования информационно-коммуникационных технологий (далее – ИКТ). 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Обучающийся сможет: 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>− целенаправленно искать и использовать информационные ресурсы, необходимые для решения учебных и практических задач с помощью средств ИКТ; −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выделять информационный аспект задачи, оперировать данными, использовать модель решения задачи; 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472B39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использовать информацию с учетом этических и правовых норм; 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3. Познавательные: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Обучающийся сможет: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подбирать слова, соподчиненные ключевому слову, определяющие его признаки и свойства;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выстраивать логическую цепочку, состоящую из ключевого слова и соподчиненных ему слов;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выделять общий признак двух или нескольких предметов или явлений и объяснять их сходство;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объединять предметы и явления в группы по определенным признакам, сравнивать, классифицировать и обобщать факты и явления;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выделять явление из общего ряда других явлений;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строить рассуждение от общих закономерностей к частным явлениям и от частных явлений к общим закономерностям;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 xml:space="preserve"> − строить рассуждение на основе сравнения предметов и явлений, выделяя при этом общие признаки;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излагать полученную информацию, интерпретируя ее в контексте решаемой задачи;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2. Умение создавать, применять и преобразовывать знаки и символы, модели и схемы для решения учебных и познавательных задач.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Обучающийся сможет: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обозначать символом и знаком предмет и/или явление;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определять логические связи между предметами и/или явлениями, обозначать данные логические связи с помощью знаков в схеме;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создавать абстрактный или реальный образ предмета и/или явления;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строить модель/схему на основе условий задачи и/или способа ее решения;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преобразовывать модели с целью выявления общих законов, определяющих данную предметную область;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переводить сложную по составу (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многоаспектную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, и наоборот;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>−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строить доказательство: прямое, косвенное, от противного;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анализировать/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рефлексировать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3. Смысловое чтение.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Обучающийся сможет: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находить в тексте требуемую информацию (в соответствии с целями своей деятельности);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ориентироваться в содержании текста, понимать целостный смысл текста, структурировать текст;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устанавливать взаимосвязь описанных в тексте событий, явлений, процессов;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резюмировать главную идею текста;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>);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критически оценивать содержание и форму текста.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определять свое отношение к природной среде;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анализировать влияние экологических факторов на среду обитания живых организмов;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проводить причинный и вероятностный анализ экологических ситуаций;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прогнозировать изменения ситуации при смене действия одного фактора на действие другого фактора;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распространять экологические знания и участвовать в практических делах по защите окружающей среды;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 xml:space="preserve">− выражать свое отношение к природе через рисунки, сочинения, модели, проектные работы.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5. Развитие мотивации к овладению культурой активного использования словарей и других поисковых систем.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Обучающийся сможет: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определять необходимые ключевые поисковые слова и запросы;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− осуществлять взаимодействие с электронными поисковыми системами, словарями;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− формировать множественную выборку из поисковых источников для объективизации результатов поиска;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− соотносить полученные результаты поиска со своей деятельностью.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2.3.Предметные результаты освоения элективного курса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В результате обучения по Программе учебного (элективного) курса «Актуальные вопросы изучения химии»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 научится: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пониманию предмета, ключевых теорий и положений, составляющих предмет «Химия», что обеспечивается посредством моделирования и постановки проблемных вопросов, характерных для предметной области «Естественные науки»;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умение решать основные практические задачи, характерные для использования методов и инструментария предмета «Химия»;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 xml:space="preserve"> связей с другими областями знания.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41B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овладеть ключевыми понятиями и закономерностями, на которых строится наука химия, распознавание соответствующих ей признаков и взаимосвязей, способность демонстрировать различные подходы к изучению явлений, характерных для изучаемой науки химии; 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умение решать как некоторые практические, так и основные теоретические задачи, характерные для использования методов и инструментария химии; наличие представлений о химии как целостной теории (совокупности теорий), об основных связях с иными смежными областями знаний.</w:t>
      </w:r>
    </w:p>
    <w:p w:rsidR="0098272A" w:rsidRPr="003141B4" w:rsidRDefault="0098272A" w:rsidP="009B6C59">
      <w:pPr>
        <w:rPr>
          <w:rFonts w:ascii="Times New Roman" w:hAnsi="Times New Roman" w:cs="Times New Roman"/>
          <w:sz w:val="24"/>
          <w:szCs w:val="24"/>
        </w:rPr>
      </w:pPr>
    </w:p>
    <w:p w:rsidR="00154452" w:rsidRPr="003141B4" w:rsidRDefault="00154452" w:rsidP="00154452">
      <w:pPr>
        <w:shd w:val="clear" w:color="auto" w:fill="F4F4F4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Раздел 2. Содержание программы</w:t>
      </w:r>
    </w:p>
    <w:p w:rsidR="0067433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Тема 1 «Строение атома» 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Атом. Изотопы. Атомные </w:t>
      </w:r>
      <w:proofErr w:type="spellStart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орбитали</w:t>
      </w:r>
      <w:proofErr w:type="spellEnd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Электронная классификация элементов (</w:t>
      </w:r>
      <w:proofErr w:type="spellStart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</w:t>
      </w:r>
      <w:proofErr w:type="spellEnd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-, </w:t>
      </w:r>
      <w:proofErr w:type="spellStart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</w:t>
      </w:r>
      <w:proofErr w:type="spellEnd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элементы). Особенности строения электронных оболочек атомов переходных элементов. Периодический закон и периодическая система химических элементов Д.И.Менделеева, их мировоззренческое и научное значение.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Знать: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основные химические понятия: вещество, химический элемент, атом, молекула, относительная атомная и молекулярная масса, ион, изотоп, периодический закон.</w:t>
      </w:r>
      <w:proofErr w:type="gramEnd"/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Уметь: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называть: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вещества  по “тривиальной” и  международной  номенклатуре.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определять: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заряд иона.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характеризовать: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элементы малых периодов по их положению в ПС.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проводить: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самостоятельный  поиск  химической  информации  с  использованием  различных  источников.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Использовать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приобретенные знания и умения в практической деятельности и повседневной жизни.</w:t>
      </w:r>
    </w:p>
    <w:p w:rsidR="0067433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Тема 2. «Строение вещества»  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Ковалентная связь, ее разновидности и механизмы образования. Степень окисления и валентность химических элементов. Ионная связь. Катионы и анионы. Металлическая связь. </w:t>
      </w: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Водородная связь. 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Единая природа химических связей.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Качественный и количественный состав вещества. Вещества молекулярного и немолекулярного строения. Кристаллические решетки.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Чистые вещества и смеси. Способы разделения смесей и их использование.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Полимеры: пластмассы, каучуки, волокна.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Знать: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понятие химической связи, теорию химической связи.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Уметь: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называть: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вещества  по “тривиальной” и  международной  номенклатуре.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определять: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тип химической связи в соединениях.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объяснять: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природу химической связи </w:t>
      </w:r>
      <w:proofErr w:type="gramStart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( </w:t>
      </w:r>
      <w:proofErr w:type="gramEnd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ионной, ковалентной, металлической).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проводить: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самостоятельный  поиск  химической  информации  с  использованием  различных  источников.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Использовать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приобретенные знания и умения в практической деятельности и повседневной жизни.</w:t>
      </w:r>
    </w:p>
    <w:p w:rsidR="0067433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Тема 3. «Химические реакции» 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Классификация химических реакций в неорганической и органической химии по различным признакам. Особенности реакций в органической химии.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Реакц</w:t>
      </w:r>
      <w:proofErr w:type="gramStart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ии ио</w:t>
      </w:r>
      <w:proofErr w:type="gramEnd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нного обмена в водных растворах. Гидролиз неорганических и органических соединений. Среда водных растворов: кислая, нейтральная, щелочная. </w:t>
      </w: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Водородный показатель (</w:t>
      </w:r>
      <w:proofErr w:type="spellStart"/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рН</w:t>
      </w:r>
      <w:proofErr w:type="spellEnd"/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) раствора.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Тепловой эффект химической реакции.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Окислительно-восстановительные реакции. </w:t>
      </w: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Электролиз растворов и расплавов.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Практическое применение электролиза.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Скорость реакции, ее зависимость от различных факторов. Катализаторы и катализ. Представление о ферментах, как биологических катализаторах белковой природы.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Обратимость реакций. Химическое равновесие и способы его смещения.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Знать: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основные химические понятия: электролит, </w:t>
      </w:r>
      <w:proofErr w:type="spellStart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неэлектролит</w:t>
      </w:r>
      <w:proofErr w:type="spellEnd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электролитическая диссоциация, окислитель, восстановитель, окисление, восстановление, тепловой эффект реакции, скорость химической реакции, катализ, химическое равновесие.</w:t>
      </w:r>
      <w:proofErr w:type="gramEnd"/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Уметь: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называть: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вещества  по “тривиальной” и  международной  номенклатуре.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определять: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характер среды в водных растворах, окислитель, восстановитель.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объяснять: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зависимость скорости химических реакций и положения химического равновесия от различных факторов.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проводить: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самостоятельный  поиск  химической  информации  с  использованием  различных  источников.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Использовать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приобретенные знания и умения в практической деятельности и повседневной жизни для объяснения хим. явлений, происходящих в быту и на производстве и для экологически грамотного поведения в окружающей среде, а также для оценки влияния хим. загрязнения окружающей среды на организм человека и другие живые организмы, для охраны окружающей среды от промышленных отходов.</w:t>
      </w:r>
      <w:proofErr w:type="gramEnd"/>
    </w:p>
    <w:p w:rsidR="0067433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Тема 4 «Вещества и их свойства» 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154452" w:rsidRPr="003141B4" w:rsidRDefault="00154452" w:rsidP="00154452">
      <w:pPr>
        <w:shd w:val="clear" w:color="auto" w:fill="F4F4F4"/>
        <w:spacing w:before="120" w:after="120" w:line="240" w:lineRule="auto"/>
        <w:outlineLvl w:val="5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Металлы. Электрохимический ряд напряжений металлов. Общие способы получения металлов. </w:t>
      </w: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Понятие о коррозии металлов. Способы защиты от коррозии.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Неметаллы. Окислительно-восстановительные свойства типичных неметаллов (на примере водорода, кислорода, галогенов и серы). Общая характеристика подгруппы галогенов (от фтора до </w:t>
      </w:r>
      <w:proofErr w:type="spellStart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иода</w:t>
      </w:r>
      <w:proofErr w:type="spellEnd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). Благородные газы.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Знать: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важнейшие вещества: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серная, соляная, азотная и уксусная кислота, щелочи, аммиак, основные металлы и сплавы.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важнейшие понятия: 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вещества молекулярного и немолекулярного строения.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Уметь: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называть: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вещества  по “тривиальной” и  международной  номенклатуре.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lastRenderedPageBreak/>
        <w:t>определять: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принадлежность веществ к различным классам.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характеризовать: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общие химические свойства металлов,  неметаллов, основных классов неорганических и органических соединений.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выполнять химический эксперимент: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 распознаванию важнейших неорганических и органических веществ.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проводить: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самостоятельный  поиск  химической  информации  с  использованием  различных  источников.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Использовать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приобретенные знания и умения в практической деятельности и повседневной жизни для объяснения хим. явлений, происходящих в быту и на производстве и для экологически грамотного поведения в окружающей среде, а также для оценки влияния хим. загрязнения окружающей среды на организм человека и другие живые организмы, для охраны окружающей среды от промышленных отходов.</w:t>
      </w:r>
      <w:proofErr w:type="gramEnd"/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Тема 5. «Химия в жизни общества» 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Химия в повседневной жизни. Моющие и чистящие средства. Правила безопасной работы со средствами бытовой химии. Бытовая химическая грамотность.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Промышленное получение химических веществ на примере производства серной кислоты.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Химическое загрязнение окружающей среды и его последствия.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Уметь: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проводить:</w:t>
      </w: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самостоятельный  поиск  химической  информации  с  использованием  различных  источников.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Использовать: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приобретенные знания и умения в практической деятельности и повседневной жизни </w:t>
      </w:r>
      <w:proofErr w:type="gramStart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</w:t>
      </w:r>
      <w:proofErr w:type="gramEnd"/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ind w:left="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         объяснения химических явлений, происходящих в природе, быту и на производстве;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ind w:left="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         определения возможности протекания химических превращений в различных условиях и оценки их последствий;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ind w:left="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         экологически грамотного поведения в окружающей среде;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ind w:left="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         оценки влияния химического загрязнения окружающей среды на организм человека и другие живые организмы;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ind w:left="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         безопасного обращения с горючими и токсичными веществами, лабораторным оборудованием;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ind w:left="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         приготовления растворов заданной концентрации в быту и на производстве;</w:t>
      </w:r>
    </w:p>
    <w:p w:rsidR="00154452" w:rsidRPr="003141B4" w:rsidRDefault="00154452" w:rsidP="00154452">
      <w:pPr>
        <w:shd w:val="clear" w:color="auto" w:fill="F4F4F4"/>
        <w:spacing w:before="75" w:after="75" w:line="240" w:lineRule="auto"/>
        <w:ind w:left="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141B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         критической оценки достоверности химической информации, поступающей из разных источников.</w:t>
      </w: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</w:p>
    <w:p w:rsidR="00472B39" w:rsidRPr="003141B4" w:rsidRDefault="00472B39" w:rsidP="009B6C59">
      <w:pPr>
        <w:rPr>
          <w:rFonts w:ascii="Times New Roman" w:hAnsi="Times New Roman" w:cs="Times New Roman"/>
          <w:sz w:val="24"/>
          <w:szCs w:val="24"/>
        </w:rPr>
      </w:pPr>
    </w:p>
    <w:p w:rsidR="00334BD2" w:rsidRDefault="00334BD2">
      <w:pPr>
        <w:rPr>
          <w:rFonts w:ascii="Times New Roman" w:hAnsi="Times New Roman" w:cs="Times New Roman"/>
          <w:sz w:val="24"/>
          <w:szCs w:val="24"/>
        </w:rPr>
      </w:pPr>
    </w:p>
    <w:p w:rsidR="003141B4" w:rsidRDefault="003141B4">
      <w:pPr>
        <w:rPr>
          <w:rFonts w:ascii="Times New Roman" w:hAnsi="Times New Roman" w:cs="Times New Roman"/>
          <w:sz w:val="24"/>
          <w:szCs w:val="24"/>
        </w:rPr>
      </w:pPr>
    </w:p>
    <w:p w:rsidR="003141B4" w:rsidRPr="003141B4" w:rsidRDefault="003141B4">
      <w:pPr>
        <w:rPr>
          <w:rFonts w:ascii="Times New Roman" w:hAnsi="Times New Roman" w:cs="Times New Roman"/>
          <w:sz w:val="24"/>
          <w:szCs w:val="24"/>
        </w:rPr>
      </w:pPr>
    </w:p>
    <w:p w:rsidR="00E35A02" w:rsidRPr="003141B4" w:rsidRDefault="00E35A02">
      <w:pPr>
        <w:rPr>
          <w:rFonts w:ascii="Times New Roman" w:hAnsi="Times New Roman" w:cs="Times New Roman"/>
          <w:sz w:val="24"/>
          <w:szCs w:val="24"/>
        </w:rPr>
      </w:pPr>
    </w:p>
    <w:p w:rsidR="00334BD2" w:rsidRPr="00334BD2" w:rsidRDefault="00334BD2" w:rsidP="00334BD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34BD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ПОУРОЧНОЕ ПЛАНИРОВАНИЕ</w:t>
      </w:r>
      <w:r w:rsidR="003141B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 </w:t>
      </w:r>
      <w:r w:rsidRPr="00334BD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11 КЛАСС</w:t>
      </w:r>
    </w:p>
    <w:tbl>
      <w:tblPr>
        <w:tblStyle w:val="a4"/>
        <w:tblW w:w="14851" w:type="dxa"/>
        <w:tblLook w:val="04A0"/>
      </w:tblPr>
      <w:tblGrid>
        <w:gridCol w:w="646"/>
        <w:gridCol w:w="11795"/>
        <w:gridCol w:w="993"/>
        <w:gridCol w:w="1417"/>
      </w:tblGrid>
      <w:tr w:rsidR="00ED0186" w:rsidRPr="00334BD2" w:rsidTr="003141B4">
        <w:tc>
          <w:tcPr>
            <w:tcW w:w="0" w:type="auto"/>
            <w:vMerge w:val="restart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795" w:type="dxa"/>
            <w:vMerge w:val="restart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17" w:type="dxa"/>
          </w:tcPr>
          <w:p w:rsidR="00ED0186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ED0186" w:rsidRPr="00334BD2" w:rsidTr="003141B4">
        <w:tc>
          <w:tcPr>
            <w:tcW w:w="0" w:type="auto"/>
            <w:vMerge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5" w:type="dxa"/>
            <w:vMerge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D01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  <w:proofErr w:type="gramStart"/>
            <w:r w:rsidRPr="00ED01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D018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Структура контрольно-измерительных материалов ЕГЭ по химии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95" w:type="dxa"/>
            <w:hideMark/>
          </w:tcPr>
          <w:p w:rsidR="00ED0186" w:rsidRPr="00E35A02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Атом. Состав атомных яде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р. Химический элемент. Изотопы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95" w:type="dxa"/>
            <w:hideMark/>
          </w:tcPr>
          <w:p w:rsidR="00ED0186" w:rsidRPr="00E35A02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Строение электронных об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олочек атомов, квантовые числа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95" w:type="dxa"/>
            <w:hideMark/>
          </w:tcPr>
          <w:p w:rsidR="00ED0186" w:rsidRPr="00E35A02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Классификация химических элем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ентов (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s</w:t>
            </w:r>
            <w:proofErr w:type="spellEnd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-, 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p</w:t>
            </w:r>
            <w:proofErr w:type="spellEnd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-, 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d</w:t>
            </w:r>
            <w:proofErr w:type="spellEnd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-, f-элементы)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95" w:type="dxa"/>
            <w:hideMark/>
          </w:tcPr>
          <w:p w:rsidR="00ED0186" w:rsidRPr="00E35A02" w:rsidRDefault="00ED0186" w:rsidP="00E35A0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аспределение э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лектронов по </w:t>
            </w:r>
            <w:proofErr w:type="gramStart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атомным</w:t>
            </w:r>
            <w:proofErr w:type="gramEnd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орбиталям</w:t>
            </w:r>
            <w:proofErr w:type="spellEnd"/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95" w:type="dxa"/>
            <w:hideMark/>
          </w:tcPr>
          <w:p w:rsidR="00ED0186" w:rsidRPr="00E35A02" w:rsidRDefault="00ED0186" w:rsidP="00E35A0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Электронные конфигурации атомов элементов в основном и возбуждённом состоянии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95" w:type="dxa"/>
            <w:hideMark/>
          </w:tcPr>
          <w:p w:rsidR="00ED0186" w:rsidRPr="00E35A02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Электронные конфигурац</w:t>
            </w:r>
            <w:proofErr w:type="gramStart"/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ии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ио</w:t>
            </w:r>
            <w:proofErr w:type="gramEnd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нов. 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Электроотрицательность</w:t>
            </w:r>
            <w:proofErr w:type="spellEnd"/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95" w:type="dxa"/>
            <w:hideMark/>
          </w:tcPr>
          <w:p w:rsidR="00ED0186" w:rsidRPr="00E35A02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Периодический закон и Периодическая система химических элементов Д. И. Менделеева, связь с совре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менной теорией строения атомов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95" w:type="dxa"/>
            <w:hideMark/>
          </w:tcPr>
          <w:p w:rsidR="00ED0186" w:rsidRPr="00E35A02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Закономерности изменения свойств химических элементов и образуемых ими простых и сложных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веществ по группам и периодам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95" w:type="dxa"/>
            <w:hideMark/>
          </w:tcPr>
          <w:p w:rsidR="00ED0186" w:rsidRPr="00E35A02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Систематиза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ция и обобщение знаний по теме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95" w:type="dxa"/>
            <w:hideMark/>
          </w:tcPr>
          <w:p w:rsidR="00ED0186" w:rsidRPr="00E35A02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Виды химической связи. Механизмы образования ковалентной связи. Водородная связь. 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Межмолекулярные взаимодействия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795" w:type="dxa"/>
            <w:hideMark/>
          </w:tcPr>
          <w:p w:rsidR="00ED0186" w:rsidRPr="003141B4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141B4">
              <w:rPr>
                <w:rFonts w:ascii="inherit" w:eastAsia="Times New Roman" w:hAnsi="inherit" w:cs="Times New Roman"/>
                <w:color w:val="000000" w:themeColor="text1"/>
                <w:sz w:val="20"/>
                <w:szCs w:val="20"/>
                <w:lang w:eastAsia="ru-RU"/>
              </w:rPr>
              <w:t>Валентность и валентные возможности атомов. Связь электронной структуры молекул с их геометрическим строением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795" w:type="dxa"/>
            <w:hideMark/>
          </w:tcPr>
          <w:p w:rsidR="00ED0186" w:rsidRPr="003141B4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141B4">
              <w:rPr>
                <w:rFonts w:ascii="inherit" w:eastAsia="Times New Roman" w:hAnsi="inherit" w:cs="Times New Roman"/>
                <w:color w:val="000000" w:themeColor="text1"/>
                <w:sz w:val="20"/>
                <w:szCs w:val="20"/>
                <w:lang w:eastAsia="ru-RU"/>
              </w:rPr>
              <w:t>Представления о комплексных соединениях: состав и номенклатура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95" w:type="dxa"/>
            <w:hideMark/>
          </w:tcPr>
          <w:p w:rsidR="00ED0186" w:rsidRPr="00E35A02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Вещества молекулярного и немолекулярного строения. Типы кристаллических решеток и свойства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веществ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95" w:type="dxa"/>
            <w:hideMark/>
          </w:tcPr>
          <w:p w:rsidR="00ED0186" w:rsidRPr="00E35A02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Понятие о дисперсных системах. Предст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авление о коллоидных раствора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795" w:type="dxa"/>
            <w:hideMark/>
          </w:tcPr>
          <w:p w:rsidR="00ED0186" w:rsidRPr="00E35A02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Истинные растворы: насыщенные и ненасыщенные, растворим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ость. Кристаллогидрат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795" w:type="dxa"/>
            <w:hideMark/>
          </w:tcPr>
          <w:p w:rsidR="00ED0186" w:rsidRPr="00E35A02" w:rsidRDefault="00ED0186" w:rsidP="00334BD2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Способы вы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ражения концентрации растворов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Решение задач с использованием понятий "массовая доля растворённого веще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ства", "молярная концентрация"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Классификация и номен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клатура неорганических веществ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Систематиза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ция и обобщение знаний по теме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Классификация химических реакций в неорганической и органической химии. Закон сохранения массы веществ; закон сохранения и </w:t>
            </w: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lastRenderedPageBreak/>
              <w:t>превращения э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нергии при химических реакциях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Тепловые эффекты химических реак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ций. Термохимические уравнения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CB6DF3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Вычисления по уравнениям химических реакци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й и термохимическим уравнениям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Скорость химической реакции, её зависимость от различных фа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кторов. Катализ и катализаторы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Гом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огенные и гетерогенные реакции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Практическая работа № 1 по теме "Влияние различных факторов н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 скорость химической реакции"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Обратимые и необратимые 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реакции. Химическое равновесие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Практическая работа № 2 по теме "Влияние различных факторов на пол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ожение химического равновесия"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Электролитическая диссоциация. Сильные и слабые эл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ектролиты. Степень диссоциации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Ионное произведение воды. Среда водных растворов. Водор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одный показатель (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pH</w:t>
            </w:r>
            <w:proofErr w:type="spellEnd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) раствора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Гидролиз солей. Реакции, протек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ающие в растворах электролитов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Практическая работа № 3 по теме "Химические реакции в 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растворах электролитов"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Окислительно-восстановительные реакции. Важнейш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ие окислители и восстановители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795" w:type="dxa"/>
            <w:hideMark/>
          </w:tcPr>
          <w:p w:rsidR="00ED0186" w:rsidRPr="00334BD2" w:rsidRDefault="00ED0186" w:rsidP="00E35A0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Метод электронно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го баланса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Электролиз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растворов и расплавов веществ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795" w:type="dxa"/>
            <w:hideMark/>
          </w:tcPr>
          <w:p w:rsidR="00ED0186" w:rsidRPr="00334BD2" w:rsidRDefault="00ED0186" w:rsidP="00CB6D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Решение задач </w:t>
            </w:r>
            <w:r w:rsidR="00CB6DF3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 теме "Электролиз"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795" w:type="dxa"/>
            <w:hideMark/>
          </w:tcPr>
          <w:p w:rsidR="00ED0186" w:rsidRPr="00334BD2" w:rsidRDefault="00ED0186" w:rsidP="00CB6DF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Решение задач </w:t>
            </w:r>
            <w:r w:rsidR="00CB6DF3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 теме "</w:t>
            </w:r>
            <w:proofErr w:type="spellStart"/>
            <w:r w:rsidR="00CB6DF3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окислительн</w:t>
            </w:r>
            <w:proofErr w:type="gramStart"/>
            <w:r w:rsidR="00CB6DF3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="00CB6DF3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="00CB6DF3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B6DF3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востановительные</w:t>
            </w:r>
            <w:proofErr w:type="spellEnd"/>
            <w:r w:rsidR="00CB6DF3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реакции"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Систематизация и обобщение знани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й по теме "Химические реакции"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95" w:type="dxa"/>
            <w:hideMark/>
          </w:tcPr>
          <w:p w:rsidR="00ED0186" w:rsidRPr="00334BD2" w:rsidRDefault="00CB6DF3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Систематизация и обобщение знани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й по теме "Химические реакции"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Положение неметаллов в Периодической системе химических элементов Д. И. Менделеева и особенности строения их атомов. 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Физические свойства неметаллов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Аллотропия неметаллов (на примере кислор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ода, серы, фосфора и углерода)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Водород: получение, физические 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 химические свойства. Гидриды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Галогены: нахождение в природе, способы получения, фи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зические и химические свойства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Галогеноводороды</w:t>
            </w:r>
            <w:proofErr w:type="spellEnd"/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. Важнейшие кислородс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одержащие соединения галогенов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Лабораторные и промышленные способы получения галогенов. Примен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ение галогенов и их соединений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795" w:type="dxa"/>
            <w:hideMark/>
          </w:tcPr>
          <w:p w:rsidR="00ED0186" w:rsidRPr="00334BD2" w:rsidRDefault="0084572D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Практическая работа </w:t>
            </w:r>
            <w:r w:rsidR="00ED0186"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Решение эксперимента</w:t>
            </w:r>
            <w:r w:rsidR="00ED018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льных задач по теме "Галогены"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Кислород: лабораторные и промышленные способы получения, физические и химические свойства. Озон. Применение 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кислорода и озона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Оксиды и 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пероксиды</w:t>
            </w:r>
            <w:proofErr w:type="spellEnd"/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Ре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шение задач различных типов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Сера: нахождение в природе, способы получения, фи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зические и химические свойства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Сероводород, сульфиды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Кислородсодержащие соединения серы. Особен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ности свойств серной кислоты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84572D">
        <w:trPr>
          <w:trHeight w:val="411"/>
        </w:trPr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795" w:type="dxa"/>
            <w:hideMark/>
          </w:tcPr>
          <w:p w:rsidR="00ED0186" w:rsidRPr="00334BD2" w:rsidRDefault="00CB6DF3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Практическая работа</w:t>
            </w:r>
            <w:r w:rsidR="00ED0186"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. Решение экспериментальных задач </w:t>
            </w:r>
            <w:r w:rsidR="00ED018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 теме "Сера и её соединения"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Азот: нахождение в природе, способы получения, физические и химические свойства. Ам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миак, нитриды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Кислородсодержащие соединения азота. Особе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нности свойств азотной кислоты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Применение азота и его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соединений. Азотные удобрения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Фосфор: нахождение в природе, способы получения, физические и химичес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кие свойства. Фосфиды и 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фосфин</w:t>
            </w:r>
            <w:proofErr w:type="spellEnd"/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Оксиды фосфора, фосфорсодержащие 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кислоты. Соли фосфорной кислоты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Применение фосфора и его с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оединений. Фосфорные удобрения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795" w:type="dxa"/>
            <w:hideMark/>
          </w:tcPr>
          <w:p w:rsidR="00ED0186" w:rsidRPr="00334BD2" w:rsidRDefault="00CB6DF3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Практическая 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работа</w:t>
            </w:r>
            <w:r w:rsidR="00ED0186"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Решение</w:t>
            </w:r>
            <w:proofErr w:type="spellEnd"/>
            <w:r w:rsidR="00ED0186"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экспериментальных задач по теме "</w:t>
            </w:r>
            <w:r w:rsidR="00ED018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Азот и </w:t>
            </w:r>
            <w:proofErr w:type="gramStart"/>
            <w:r w:rsidR="00ED018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фосфор</w:t>
            </w:r>
            <w:proofErr w:type="gramEnd"/>
            <w:r w:rsidR="00ED018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и их соединения"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Углерод: нахождение в природе, </w:t>
            </w:r>
            <w:proofErr w:type="spellStart"/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аллотропные</w:t>
            </w:r>
            <w:proofErr w:type="spellEnd"/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модификации; физические и х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имические свойства, применение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Оксид углерода(II), оксид углерода(I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V), угольная кислота и её соли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795" w:type="dxa"/>
            <w:hideMark/>
          </w:tcPr>
          <w:p w:rsidR="00ED0186" w:rsidRPr="00334BD2" w:rsidRDefault="00ED0186" w:rsidP="003141B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Решение задач </w:t>
            </w:r>
            <w:r w:rsidR="003141B4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различных типов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Кремний: нахождение в природе, способы получения, фи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зические и химические свойства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Оксид кремния(IV)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, кремниевая кислота, силикаты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Применение кремния и его соединений. Стек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ло, его получение, виды стекла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Решение задач различных типов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Систематизация и обобще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ние знаний по теме "Неметаллы"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795" w:type="dxa"/>
            <w:hideMark/>
          </w:tcPr>
          <w:p w:rsidR="00ED0186" w:rsidRPr="00334BD2" w:rsidRDefault="003141B4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Тренинг по теме "Неметаллы"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795" w:type="dxa"/>
            <w:hideMark/>
          </w:tcPr>
          <w:p w:rsidR="00ED0186" w:rsidRPr="00334BD2" w:rsidRDefault="00ED0186" w:rsidP="003141B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Анализ результатов </w:t>
            </w:r>
            <w:r w:rsidR="003141B4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теста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, коррекция ошибок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Положение металлов в Периодической системе химических элементов. Особенности строения электр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онных оболочек атомов металлов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Общие физические свойства металлов. Примен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ение металлов в быту и технике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Сплавы металлов. Коррозия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металлов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Решение задач различных типов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Электрохимический ряд напряжений металлов. Об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щие способы получения металлов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Общая характеристика металлов IA-группы Периодической системы химических элементов. Натрий и калий: получение, физические и химические свойства, применение п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ростых веществ и их соединений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Общая характеристика металлов IIA-группы Периодической системы химических элементов. Магний и кальций: получение, физические и химические свойства, применение п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ростых веществ и их соединений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Жёсткост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ь воды и способы её устранения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Алюминий: получение, физические и химические свойства, применение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Амфотерные</w:t>
            </w:r>
            <w:proofErr w:type="spellEnd"/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свойства оксида и </w:t>
            </w:r>
            <w:proofErr w:type="spellStart"/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гидроксида</w:t>
            </w:r>
            <w:proofErr w:type="spellEnd"/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алюминия, </w:t>
            </w:r>
            <w:proofErr w:type="spellStart"/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гидроксоком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плексы</w:t>
            </w:r>
            <w:proofErr w:type="spellEnd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алюминия, их применение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Решение задач различных типов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795" w:type="dxa"/>
            <w:hideMark/>
          </w:tcPr>
          <w:p w:rsidR="00ED0186" w:rsidRPr="00334BD2" w:rsidRDefault="003141B4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Практическая работа</w:t>
            </w:r>
            <w:r w:rsidR="00ED0186"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Решение экспериментальных задач по т</w:t>
            </w:r>
            <w:r w:rsidR="00ED018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еме "Металлы главных подгрупп"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Общая характеристика металлов побочных подгрупп (</w:t>
            </w:r>
            <w:proofErr w:type="spellStart"/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Б-групп</w:t>
            </w:r>
            <w:proofErr w:type="spellEnd"/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) Периодическо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й системы химических элементов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Физические и химические свойства хрома и его соединений, 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их применение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Важнейшие соединения марганца. Перманганат кал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ия, его окислительные свойства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Физические и химические свойства железа и его соединений. Получен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ие и применение сплавов железа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Физические и химические свойства меди 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и её соединений, их применение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Физические и химические свойства цинка и его соединений, их приме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нение. 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Гидроксокомплексы</w:t>
            </w:r>
            <w:proofErr w:type="spellEnd"/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цинка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795" w:type="dxa"/>
            <w:hideMark/>
          </w:tcPr>
          <w:p w:rsidR="00ED0186" w:rsidRPr="00334BD2" w:rsidRDefault="003141B4" w:rsidP="003141B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Практическая работа</w:t>
            </w:r>
            <w:r w:rsidR="00ED0186"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Решение экспериментальных задач по те</w:t>
            </w:r>
            <w:r w:rsidR="00ED0186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ме "Металлы побочных подгрупп"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Решение задач различных типов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Обобщение и систематизация изученно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го материала по теме "Металлы"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795" w:type="dxa"/>
            <w:hideMark/>
          </w:tcPr>
          <w:p w:rsidR="00ED0186" w:rsidRPr="00334BD2" w:rsidRDefault="003141B4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Тренинг по теме "Металлы"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795" w:type="dxa"/>
            <w:hideMark/>
          </w:tcPr>
          <w:p w:rsidR="00ED0186" w:rsidRPr="0037068B" w:rsidRDefault="0037068B" w:rsidP="003141B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7068B">
              <w:rPr>
                <w:rFonts w:ascii="Times New Roman" w:hAnsi="Times New Roman"/>
                <w:sz w:val="20"/>
                <w:szCs w:val="20"/>
              </w:rPr>
              <w:t>Химические свойства углеводородов.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795" w:type="dxa"/>
            <w:hideMark/>
          </w:tcPr>
          <w:p w:rsidR="00ED0186" w:rsidRPr="0037068B" w:rsidRDefault="0037068B" w:rsidP="00ED018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7068B">
              <w:rPr>
                <w:rFonts w:ascii="Times New Roman" w:hAnsi="Times New Roman"/>
                <w:sz w:val="20"/>
                <w:szCs w:val="20"/>
              </w:rPr>
              <w:t>Химические свойства спиртов, фенолов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795" w:type="dxa"/>
            <w:hideMark/>
          </w:tcPr>
          <w:p w:rsidR="00ED0186" w:rsidRPr="0037068B" w:rsidRDefault="0037068B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7068B">
              <w:rPr>
                <w:rFonts w:ascii="Times New Roman" w:hAnsi="Times New Roman"/>
                <w:sz w:val="20"/>
                <w:szCs w:val="20"/>
              </w:rPr>
              <w:t>Химические свойства альдегидов и кислот.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795" w:type="dxa"/>
            <w:hideMark/>
          </w:tcPr>
          <w:p w:rsidR="00ED0186" w:rsidRPr="0037068B" w:rsidRDefault="0037068B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7068B">
              <w:rPr>
                <w:rFonts w:ascii="Times New Roman" w:hAnsi="Times New Roman"/>
                <w:sz w:val="20"/>
                <w:szCs w:val="20"/>
              </w:rPr>
              <w:t>Решение цепочек уравнений химических реакций.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795" w:type="dxa"/>
            <w:hideMark/>
          </w:tcPr>
          <w:p w:rsidR="00ED0186" w:rsidRPr="0037068B" w:rsidRDefault="0037068B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7068B">
              <w:rPr>
                <w:rFonts w:ascii="Times New Roman" w:hAnsi="Times New Roman"/>
                <w:sz w:val="20"/>
                <w:szCs w:val="20"/>
              </w:rPr>
              <w:t>Качественные реакции на неорганические вещества и  ионы.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795" w:type="dxa"/>
            <w:hideMark/>
          </w:tcPr>
          <w:p w:rsidR="00ED0186" w:rsidRPr="0037068B" w:rsidRDefault="0037068B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7068B">
              <w:rPr>
                <w:rFonts w:ascii="Times New Roman" w:hAnsi="Times New Roman"/>
                <w:sz w:val="20"/>
                <w:szCs w:val="20"/>
              </w:rPr>
              <w:t>Качественные реакции на органические вещества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795" w:type="dxa"/>
            <w:hideMark/>
          </w:tcPr>
          <w:p w:rsidR="00ED0186" w:rsidRPr="0037068B" w:rsidRDefault="0037068B" w:rsidP="00334B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68B">
              <w:rPr>
                <w:rFonts w:ascii="Times New Roman" w:hAnsi="Times New Roman" w:cs="Times New Roman"/>
                <w:sz w:val="20"/>
                <w:szCs w:val="20"/>
              </w:rPr>
              <w:t>Генетическая связь между классами органических и неорганических соединений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95" w:type="dxa"/>
            <w:hideMark/>
          </w:tcPr>
          <w:p w:rsidR="00ED0186" w:rsidRPr="00334BD2" w:rsidRDefault="0037068B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Химия и экология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Химия в сельском хозяйстве. Органи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ческие и минеральные удобрения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0" w:type="auto"/>
            <w:hideMark/>
          </w:tcPr>
          <w:p w:rsidR="00ED0186" w:rsidRPr="00334BD2" w:rsidRDefault="00ED0186" w:rsidP="00334BD2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795" w:type="dxa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Систематиза</w:t>
            </w:r>
            <w:r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ция и обобщение знаний по теме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D0186" w:rsidRPr="00334BD2" w:rsidTr="003141B4">
        <w:tc>
          <w:tcPr>
            <w:tcW w:w="12441" w:type="dxa"/>
            <w:gridSpan w:val="2"/>
            <w:hideMark/>
          </w:tcPr>
          <w:p w:rsidR="00ED0186" w:rsidRPr="00334BD2" w:rsidRDefault="00ED0186" w:rsidP="00334B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993" w:type="dxa"/>
            <w:hideMark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34BD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17" w:type="dxa"/>
          </w:tcPr>
          <w:p w:rsidR="00ED0186" w:rsidRPr="00334BD2" w:rsidRDefault="00ED0186" w:rsidP="00334BD2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472B39" w:rsidRDefault="00472B39"/>
    <w:p w:rsidR="00472B39" w:rsidRPr="003141B4" w:rsidRDefault="00472B39">
      <w:pPr>
        <w:rPr>
          <w:rFonts w:ascii="Times New Roman" w:hAnsi="Times New Roman" w:cs="Times New Roman"/>
          <w:b/>
          <w:sz w:val="24"/>
          <w:szCs w:val="24"/>
        </w:rPr>
      </w:pPr>
      <w:r w:rsidRPr="003141B4">
        <w:rPr>
          <w:rFonts w:ascii="Times New Roman" w:hAnsi="Times New Roman" w:cs="Times New Roman"/>
          <w:b/>
          <w:sz w:val="24"/>
          <w:szCs w:val="24"/>
        </w:rPr>
        <w:t>5.Требования к минимальному материально-техническому обеспечению</w:t>
      </w:r>
    </w:p>
    <w:p w:rsidR="00334BD2" w:rsidRPr="003141B4" w:rsidRDefault="00472B39" w:rsidP="0037068B">
      <w:pPr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Кабинет химии должен быть оборудован специальным демонстрационным столом. Для обеспечения лучшей видимости демонстрационный стол рекомендуется устанавливать на подиум. В кабинетах химии устанавливают двухместные ученические лабораторные столы. Ученические столы должны иметь покрытие, устойчивое к действию агрессивных химических веществ, и защитные бортики по наружному краю. Кабинеты химии оборудуют вытяжными шкафами, расположенными у наружной стены возле стола учителя. Для проведения лабораторных опытов используют только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миниспиртовки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>. Учебные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тёмно-зелёный цвет и антибликовое покрытие. Учебные доски оборудуют софитами, которые должны прикрепляться к стене на 0,3 м выше верхнего края доски и выступать вперёд на расстояние 0,6 м. Для отделки учебных помещений используют материалы и краски, создающие матовую поверхность. Для стен учебных помещений следует использовать светлые тона жёлтого, бежевого, розового, зелёного, голубого цветов; для дверей, оконных рам — белый цвет. Кабинет химии должен быть оснащён холодным и горячим водоснабжением и канализацией. В кабинете химии о</w:t>
      </w:r>
      <w:r w:rsidR="0084572D">
        <w:rPr>
          <w:rFonts w:ascii="Times New Roman" w:hAnsi="Times New Roman" w:cs="Times New Roman"/>
          <w:sz w:val="24"/>
          <w:szCs w:val="24"/>
        </w:rPr>
        <w:t>бязательно должна быть аптечка</w:t>
      </w:r>
      <w:proofErr w:type="gramStart"/>
      <w:r w:rsidR="0084572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состав </w:t>
      </w:r>
    </w:p>
    <w:p w:rsidR="007E0CCB" w:rsidRPr="003141B4" w:rsidRDefault="007E0CCB" w:rsidP="0037068B">
      <w:pPr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>Информационное обеспечение обучения</w:t>
      </w:r>
    </w:p>
    <w:p w:rsidR="007E0CCB" w:rsidRPr="003141B4" w:rsidRDefault="007E0CCB" w:rsidP="0037068B">
      <w:pPr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lastRenderedPageBreak/>
        <w:t>Общая химия: учеб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ля 11 </w:t>
      </w:r>
      <w:proofErr w:type="spellStart"/>
      <w:r w:rsidRPr="003141B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>. общеобразовательных учреждений с углубленным изучением химии / О.С. Габриелян, И.Г Остроумов, С.Н.Соловьев, Ф.Н.Маскаев. – 2-е изд. — М.: Просвещение,2006. – 384 с.</w:t>
      </w:r>
    </w:p>
    <w:p w:rsidR="007E0CCB" w:rsidRPr="003141B4" w:rsidRDefault="007E0CCB" w:rsidP="0037068B">
      <w:pPr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sz w:val="24"/>
          <w:szCs w:val="24"/>
        </w:rPr>
        <w:t xml:space="preserve"> ЕГЭ. Химия. Контрольные измерительные материалы 2023–2024. – М.: Просвещение</w:t>
      </w:r>
    </w:p>
    <w:p w:rsidR="003141B4" w:rsidRPr="003141B4" w:rsidRDefault="003141B4" w:rsidP="0037068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41B4" w:rsidRPr="003141B4" w:rsidSect="000872E4">
      <w:pgSz w:w="16838" w:h="11906" w:orient="landscape"/>
      <w:pgMar w:top="127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BD2"/>
    <w:rsid w:val="000872E4"/>
    <w:rsid w:val="000B6155"/>
    <w:rsid w:val="00105A20"/>
    <w:rsid w:val="0011767B"/>
    <w:rsid w:val="00154452"/>
    <w:rsid w:val="003141B4"/>
    <w:rsid w:val="00334BD2"/>
    <w:rsid w:val="003666AE"/>
    <w:rsid w:val="0037068B"/>
    <w:rsid w:val="003A2D48"/>
    <w:rsid w:val="0040454F"/>
    <w:rsid w:val="00472B39"/>
    <w:rsid w:val="00475D6A"/>
    <w:rsid w:val="00547CE8"/>
    <w:rsid w:val="00585184"/>
    <w:rsid w:val="00674334"/>
    <w:rsid w:val="007636CA"/>
    <w:rsid w:val="007E0CCB"/>
    <w:rsid w:val="008346F1"/>
    <w:rsid w:val="0084572D"/>
    <w:rsid w:val="0088641E"/>
    <w:rsid w:val="008D1405"/>
    <w:rsid w:val="008D6243"/>
    <w:rsid w:val="0098272A"/>
    <w:rsid w:val="009B6C59"/>
    <w:rsid w:val="00CB6DF3"/>
    <w:rsid w:val="00E040B3"/>
    <w:rsid w:val="00E35A02"/>
    <w:rsid w:val="00ED0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CE8"/>
  </w:style>
  <w:style w:type="paragraph" w:styleId="6">
    <w:name w:val="heading 6"/>
    <w:basedOn w:val="a"/>
    <w:link w:val="60"/>
    <w:uiPriority w:val="9"/>
    <w:qFormat/>
    <w:rsid w:val="0015445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4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rsid w:val="0015445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5">
    <w:name w:val="Strong"/>
    <w:basedOn w:val="a0"/>
    <w:uiPriority w:val="22"/>
    <w:qFormat/>
    <w:rsid w:val="00154452"/>
    <w:rPr>
      <w:b/>
      <w:bCs/>
    </w:rPr>
  </w:style>
  <w:style w:type="character" w:styleId="a6">
    <w:name w:val="Emphasis"/>
    <w:basedOn w:val="a0"/>
    <w:uiPriority w:val="20"/>
    <w:qFormat/>
    <w:rsid w:val="00154452"/>
    <w:rPr>
      <w:i/>
      <w:iCs/>
    </w:rPr>
  </w:style>
  <w:style w:type="paragraph" w:styleId="a7">
    <w:name w:val="No Spacing"/>
    <w:uiPriority w:val="1"/>
    <w:qFormat/>
    <w:rsid w:val="000872E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75D6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5D6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7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96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51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10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0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17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57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81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251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23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999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84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7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7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99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8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8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9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888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1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56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0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75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0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680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0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608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22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255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092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229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12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89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65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308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5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889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77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84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32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435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0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552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19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22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0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2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4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4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9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921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8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02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7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34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13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58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5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340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3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51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7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92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09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1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19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735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403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191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1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746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74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10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05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98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5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345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21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805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1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301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1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524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04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399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200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5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420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380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18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364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89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521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9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18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9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883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00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383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96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583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65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30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79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24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96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094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72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60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331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595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31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62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82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690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01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44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23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277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41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74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78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335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60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24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6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486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54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689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795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29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97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20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79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951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45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75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976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98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519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43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745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99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786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65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841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2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54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82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6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61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024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876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571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95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420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06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903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84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839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7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39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2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68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12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468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994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2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544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65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91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93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10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79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994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19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053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54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1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3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693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23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605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9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976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73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43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9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797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461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57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210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84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66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15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34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104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20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44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85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25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00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574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8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20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11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007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5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45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952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36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22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68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94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07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94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693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50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84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81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52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2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10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199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414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62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27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0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73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07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6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336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97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623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23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37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13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3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3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6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014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791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78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256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557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98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85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1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7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19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84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72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836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27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82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8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363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9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23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10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111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65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63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18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53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9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57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900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87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393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23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15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56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67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99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59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156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82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83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72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01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65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594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7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736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64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839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8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928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7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169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69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34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2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943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0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729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5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48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90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75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61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071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383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73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04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471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89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755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17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34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993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44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078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44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517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94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84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83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89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60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308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55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04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9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639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269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65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868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32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05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19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5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68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952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297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689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559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05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16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5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12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0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703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27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864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339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93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7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05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14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219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51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64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6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30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59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355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6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147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17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128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37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171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14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75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73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80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48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93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09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47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2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122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13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152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60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37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39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62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10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189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7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36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82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0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65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00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4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64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5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6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06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6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64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06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65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585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55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751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91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667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73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64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570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40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491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77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59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91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5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821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48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729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1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856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56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6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6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68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12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31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13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251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79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35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9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55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78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0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860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603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28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827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18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10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1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3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56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322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42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17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61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27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1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8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66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00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36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15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58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14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345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3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679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07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05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01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866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02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565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86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49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42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72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9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690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6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56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66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292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95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391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66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35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06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447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9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018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4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02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96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420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397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01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605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90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670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45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180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019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33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598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49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33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9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294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309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8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68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379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303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4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947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3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133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2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1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02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02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85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56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91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077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94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01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72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17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92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105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1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70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36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616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98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160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14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289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68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875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344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39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66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498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56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656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37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687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13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307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45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4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33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6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389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03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03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17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31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44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233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11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773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44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753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664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10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94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13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706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0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17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33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40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0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42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699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963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93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0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21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47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56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7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53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13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53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215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987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63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669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372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97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9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47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254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72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483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806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497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8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11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95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849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08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48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3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123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07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422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98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821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5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74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3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902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502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792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64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71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206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04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43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2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511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26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389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51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794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4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068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77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698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377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85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7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0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4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5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5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5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89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9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24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151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13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378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52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38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945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31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565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44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308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87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624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63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948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88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41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55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272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00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477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05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429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3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277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1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17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96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708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5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111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36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935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63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23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3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702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6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180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322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55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01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5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732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13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554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2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954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07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279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33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949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65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250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8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9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71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91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0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06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1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860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79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08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90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036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28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502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09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714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5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053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99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3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45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394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74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078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1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927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0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804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43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087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481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92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34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793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51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461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9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977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76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909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87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186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23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770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38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46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452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6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870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4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845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69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654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443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97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1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44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6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4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967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83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239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82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178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7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1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984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93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4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85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26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241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74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663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489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4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703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17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158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5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48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685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04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1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84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04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280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23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04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1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9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67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0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9CFDC-FFBB-4C89-8503-3E3C431A2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7031</Words>
  <Characters>40082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tatand1973@mail.ru</dc:creator>
  <cp:lastModifiedBy>Юлия</cp:lastModifiedBy>
  <cp:revision>3</cp:revision>
  <cp:lastPrinted>2023-11-11T04:58:00Z</cp:lastPrinted>
  <dcterms:created xsi:type="dcterms:W3CDTF">2023-11-11T08:54:00Z</dcterms:created>
  <dcterms:modified xsi:type="dcterms:W3CDTF">2023-11-11T08:59:00Z</dcterms:modified>
</cp:coreProperties>
</file>